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44" w:rsidRDefault="00413344" w:rsidP="00413344">
      <w:pPr>
        <w:pStyle w:val="ConsPlusTitle"/>
        <w:ind w:firstLine="540"/>
        <w:jc w:val="both"/>
        <w:outlineLvl w:val="0"/>
      </w:pPr>
      <w:r>
        <w:t>Статья 106. Подтверждение документов об образовании и (или) о квалификации</w:t>
      </w:r>
    </w:p>
    <w:p w:rsidR="00413344" w:rsidRDefault="00413344" w:rsidP="0041334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3344" w:rsidTr="006B75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344" w:rsidRDefault="00413344" w:rsidP="006B758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344" w:rsidRDefault="00413344" w:rsidP="006B75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344" w:rsidRDefault="00413344" w:rsidP="006B758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13344" w:rsidRDefault="00413344" w:rsidP="006B7581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4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344" w:rsidRDefault="00413344" w:rsidP="006B7581"/>
        </w:tc>
      </w:tr>
    </w:tbl>
    <w:p w:rsidR="00413344" w:rsidRDefault="00413344" w:rsidP="00413344">
      <w:pPr>
        <w:pStyle w:val="ConsPlusNormal"/>
        <w:spacing w:before="280"/>
        <w:ind w:firstLine="540"/>
        <w:jc w:val="both"/>
      </w:pPr>
      <w:r>
        <w:t xml:space="preserve"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</w:t>
      </w:r>
      <w:hyperlink r:id="rId5" w:history="1">
        <w:r>
          <w:rPr>
            <w:color w:val="0000FF"/>
          </w:rPr>
          <w:t>договорами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413344" w:rsidRDefault="00413344" w:rsidP="00413344">
      <w:pPr>
        <w:pStyle w:val="ConsPlusNormal"/>
        <w:spacing w:before="220"/>
        <w:ind w:firstLine="540"/>
        <w:jc w:val="both"/>
      </w:pPr>
      <w:bookmarkStart w:id="0" w:name="P5"/>
      <w:bookmarkEnd w:id="0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13344" w:rsidRDefault="00413344" w:rsidP="00413344">
      <w:pPr>
        <w:pStyle w:val="ConsPlusNormal"/>
        <w:spacing w:before="220"/>
        <w:ind w:firstLine="540"/>
        <w:jc w:val="both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413344" w:rsidRDefault="00413344" w:rsidP="00413344">
      <w:pPr>
        <w:pStyle w:val="ConsPlusNormal"/>
        <w:spacing w:before="220"/>
        <w:ind w:firstLine="540"/>
        <w:jc w:val="both"/>
      </w:pPr>
      <w:r>
        <w:t xml:space="preserve">4. За проставление апостиля на документе об образовании и (или) о квалификации уплачивается государственная пошлина в </w:t>
      </w:r>
      <w:hyperlink r:id="rId6" w:history="1">
        <w:r>
          <w:rPr>
            <w:color w:val="0000FF"/>
          </w:rPr>
          <w:t>размерах</w:t>
        </w:r>
      </w:hyperlink>
      <w:r>
        <w:t xml:space="preserve"> и в </w:t>
      </w:r>
      <w:hyperlink r:id="rId7" w:history="1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P5" w:history="1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413344" w:rsidRDefault="00413344" w:rsidP="00413344">
      <w:pPr>
        <w:pStyle w:val="ConsPlusNormal"/>
      </w:pPr>
      <w:hyperlink r:id="rId8" w:history="1">
        <w:r>
          <w:rPr>
            <w:i/>
            <w:color w:val="0000FF"/>
          </w:rPr>
          <w:br/>
          <w:t>ст. 106, Федеральный закон от 29.12.2012 N 273-ФЗ (ред. от 30.12.2021) "Об образовании в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583BCE" w:rsidRDefault="00583BCE">
      <w:pPr>
        <w:pStyle w:val="ConsPlusNormal"/>
      </w:pPr>
      <w:bookmarkStart w:id="1" w:name="_GoBack"/>
      <w:bookmarkEnd w:id="1"/>
      <w:r>
        <w:br/>
      </w:r>
    </w:p>
    <w:p w:rsidR="00F67D9D" w:rsidRDefault="00F67D9D"/>
    <w:sectPr w:rsidR="00F67D9D" w:rsidSect="008A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CE"/>
    <w:rsid w:val="00413344"/>
    <w:rsid w:val="00583BCE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D8A1-4772-41D3-BDAB-F75FA2EF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C495AE68EF10EDBA7EA92B075BA73D98A9AF331B244775E8F9DB2D0A0AEE9901348E2B04477588A907FF593255C39A4A7032682D98C04Z0I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FC495AE68EF10EDBA7EA92B075BA73D98595F336B944775E8F9DB2D0A0AEE9901348E4B7447F04D3DF7EA9D5714F3BA4A701279EZDI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C495AE68EF10EDBA7EA92B075BA73D98595F336B944775E8F9DB2D0A0AEE9901348E6B3467D5BD6CA6FF1DA725025A5B81D259CD9Z8IEM" TargetMode="External"/><Relationship Id="rId5" Type="http://schemas.openxmlformats.org/officeDocument/2006/relationships/hyperlink" Target="consultantplus://offline/ref=02FC495AE68EF10EDBA7EA92B075BA73D88395F73FBB44775E8F9DB2D0A0AEE9821310EEB2446A50838529A4D5Z7I2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2FC495AE68EF10EDBA7EA92B075BA73D98796F33EB844775E8F9DB2D0A0AEE9821310EEB2446A50838529A4D5Z7I2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2</cp:revision>
  <dcterms:created xsi:type="dcterms:W3CDTF">2020-06-01T06:47:00Z</dcterms:created>
  <dcterms:modified xsi:type="dcterms:W3CDTF">2022-01-21T12:35:00Z</dcterms:modified>
</cp:coreProperties>
</file>